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400" w:rsidRPr="00FA3400" w:rsidRDefault="00FA3400" w:rsidP="00FA3400">
      <w:pPr>
        <w:pStyle w:val="NormalWeb"/>
        <w:shd w:val="clear" w:color="auto" w:fill="FFFFFF"/>
        <w:spacing w:before="0" w:beforeAutospacing="0" w:after="0" w:afterAutospacing="0" w:line="276" w:lineRule="auto"/>
        <w:jc w:val="center"/>
        <w:rPr>
          <w:color w:val="000000"/>
          <w:sz w:val="30"/>
          <w:szCs w:val="30"/>
        </w:rPr>
      </w:pPr>
      <w:r w:rsidRPr="00FA3400">
        <w:rPr>
          <w:rStyle w:val="Strong"/>
          <w:color w:val="000000"/>
          <w:sz w:val="30"/>
          <w:szCs w:val="30"/>
          <w:bdr w:val="none" w:sz="0" w:space="0" w:color="auto" w:frame="1"/>
        </w:rPr>
        <w:t>ĐỀ CƯƠNG MÔN THI TUYỂN SINH CAO HỌC</w:t>
      </w:r>
    </w:p>
    <w:p w:rsidR="00FA3400" w:rsidRPr="00FA3400" w:rsidRDefault="00FA3400" w:rsidP="00FA3400">
      <w:pPr>
        <w:pStyle w:val="NormalWeb"/>
        <w:shd w:val="clear" w:color="auto" w:fill="FFFFFF"/>
        <w:spacing w:before="0" w:beforeAutospacing="0" w:after="0" w:afterAutospacing="0" w:line="276" w:lineRule="auto"/>
        <w:jc w:val="center"/>
        <w:rPr>
          <w:color w:val="000000"/>
          <w:sz w:val="30"/>
          <w:szCs w:val="30"/>
        </w:rPr>
      </w:pPr>
      <w:r w:rsidRPr="00FA3400">
        <w:rPr>
          <w:rStyle w:val="Strong"/>
          <w:color w:val="000000"/>
          <w:sz w:val="30"/>
          <w:szCs w:val="30"/>
          <w:bdr w:val="none" w:sz="0" w:space="0" w:color="auto" w:frame="1"/>
        </w:rPr>
        <w:t xml:space="preserve">Môn: </w:t>
      </w:r>
      <w:r w:rsidR="005E1381">
        <w:rPr>
          <w:rStyle w:val="Strong"/>
          <w:color w:val="000000"/>
          <w:sz w:val="30"/>
          <w:szCs w:val="30"/>
          <w:bdr w:val="none" w:sz="0" w:space="0" w:color="auto" w:frame="1"/>
        </w:rPr>
        <w:t>ĐỊA CHẤT ĐẠI CƯƠNG</w:t>
      </w:r>
    </w:p>
    <w:p w:rsidR="00FA3400" w:rsidRPr="00FA3400" w:rsidRDefault="00FA3400" w:rsidP="00FA3400">
      <w:pPr>
        <w:pStyle w:val="NormalWeb"/>
        <w:shd w:val="clear" w:color="auto" w:fill="FFFFFF"/>
        <w:spacing w:before="0" w:beforeAutospacing="0" w:after="0" w:afterAutospacing="0" w:line="276" w:lineRule="auto"/>
        <w:jc w:val="both"/>
        <w:rPr>
          <w:color w:val="000000"/>
        </w:rPr>
      </w:pPr>
      <w:r w:rsidRPr="00FA3400">
        <w:rPr>
          <w:color w:val="000000"/>
        </w:rPr>
        <w:t> </w:t>
      </w:r>
    </w:p>
    <w:p w:rsidR="005E1381" w:rsidRPr="005E1381" w:rsidRDefault="005E1381" w:rsidP="005E1381">
      <w:pPr>
        <w:shd w:val="clear" w:color="auto" w:fill="FFFFFF"/>
        <w:spacing w:after="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 Yêu cầu:</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Học viên dự thi phải học toàn bộ kiến thức học phần Địa chất Đại cương trong chương trình khung do Bộ Giáo dục và Đào tạo quy định cho bậc đại học ngành Địa chất.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Biết vận dụng và tổng hợp kiến thức trong các phần của đề cương.</w:t>
      </w:r>
    </w:p>
    <w:p w:rsidR="005E1381" w:rsidRPr="005E1381" w:rsidRDefault="005E1381" w:rsidP="005E1381">
      <w:pPr>
        <w:shd w:val="clear" w:color="auto" w:fill="FFFFFF"/>
        <w:spacing w:after="0"/>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rPr>
        <w:t> </w:t>
      </w:r>
      <w:r w:rsidRPr="005E1381">
        <w:rPr>
          <w:rFonts w:ascii="Times New Roman" w:eastAsia="Times New Roman" w:hAnsi="Times New Roman" w:cs="Times New Roman"/>
          <w:b/>
          <w:bCs/>
          <w:color w:val="000000"/>
          <w:sz w:val="24"/>
          <w:szCs w:val="24"/>
          <w:bdr w:val="none" w:sz="0" w:space="0" w:color="auto" w:frame="1"/>
          <w:lang w:val="af-ZA"/>
        </w:rPr>
        <w:t>II. Nội dung: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PHẦN I: ĐẠI CƯƠNG VỀ TRÁI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1. Những nét chung về môn học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Định nghĩa môn học địa chất đại cương. Đối tượng và nhiệm vụ nghiên cứu của môn học. Ý nghĩa khoa học và ý nghĩa thực tiễn của môn học.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Các phương pháp nghiên cứu của địa chất học. Phương pháp thông thường chung cho các ngành khoa học tự nhiên. Phương pháp “Lấy mới suy cũ”. Phương pháp duy vật biện chứng, tiến hoá luận trong địa chất học. Phương pháp đối sánh địa chất. Phương pháp ứng dụng khoa học cơ bản (toán, lý, cơ…) trong địa chất học.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2. Trái đất trong vũ trụ và các giả thuyết về nguồn gốc của trái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Trái đất và Hệ mặt trời trong vũ trụ. Một số giả thuyết về nguồn gốc Trái đất và Hệ mặt trời.</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3. Những đặc trưng về trái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Hình dạng và kích thước của trái đất: Dạng elipxoit 3 trục của Trái đất. Trái đất qua những quan sát ở vệ tinh nhân tạo, hình Geoit.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Các tính chất vật lý của trái đất: Trọng lượng, tỷ trọng, trọng lực, từ tính, nhiệt của trái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Đặc điểm địa hoá của trái đất: Thành phần hoá học của vỏ Trái đất. Thành phần của Trái đất theo % trọng lượng (theo kết quả phân tích thiên thạch). So sánh thành phần thạch hoá của Trái đất với thành phần thạch hoá của Mặt trăng.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Cấu trúc của Trái đất: Cấu tạo vòng quyển của Trái đất và mối liên hệ của Trái đất với xung quanh. Cấu trúc bên trong của Trái đất. Cấu trúc vỏ Trái đất ở đại dương và lục địa.</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4. Thời gian trong địa chất học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Tuổi của Trái đất. Các phương pháp xác định tuổi.</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Địa niên biểu. Các phân vị địa tầng thuộc các loại hình khác nhau. Lịch sử phát triển của Trái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PHẦN II: THÀNH PHẦN VẬT CHẤT CỦA TRÁI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5. Những kiến thức cơ bản về khoáng vật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Khái niệm chung về khoáng vật. Khoáng vật vô định hình. Khoáng vật dạng keo. Khoáng vật kết tinh.</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Một số đặt điểm của khoáng vật kết tinh. Tinh thể. Tính đối xứng của tinh thể. Một số tính chất vật lý đặc biệt của tinh thể.</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Các tính chất vật lý của khoáng vật: Hình dạng, màu sắc, màu vết vạch, vết vỡ, cát khai, độ cứng, trọng lượng riêng, từ tính.</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Phân loại khoáng vật, mô tả một số loại khoáng vật thường gặp.</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Khái niệm chung về nguyên liệu khoáng, ý nghĩa của khoáng vật với nền kinh tế quốc dân.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6. Những kiến thức cơ bản về thạch học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Khái niệm chung về đá. Phân loại đá. Phương pháp nghiên cứu thạch học.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Đá magma: Định nghĩa về magma và đá magma. Phân loại đá magma. Đặc điểm thành phần hoá học và khoáng vật của đá magma. Cấu tạo và kiến trúc đá magma. Mô tả một số đá magma chính.</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Đá trầm tích: Định nghĩa. Phân loại đá trầm tích. Đặc điểm thành phần hoá học và khoáng vật đá trầm tích. Kiến trúc và cấu tạo đá trầm tích. Mô tả một số đá trầm tích chính.</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lastRenderedPageBreak/>
        <w:t>- Đá biến chất: Định nghĩa. Phân loại đá biến chất. Đặc điểm thành phần hoá học và khoáng vật các đá biến chất. Kiến trúc và cấu tạo đá biến chất. Mô tả một số đá biến chất.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Phân biệt đá và quặng. Ý nghĩa của đá và quặng trong nền kinh tế quốc dân.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7. Khái niệm về tướng đá và thành hệ</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Tướng đá: Định nghĩa. Phân loại tướng đá. Ý nghĩa thực tiễn.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Thành hệ: Khái niệm. Phân loại thành hệ. Ý nghĩa thực tiễn.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PHẦN III: CÁC QUÁ TRÌNH ĐỊA CHẤT NGOẠI ĐỘNG LỰC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8. Các quá trình phong hoá</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Khái niệm chung về phong hoá.</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Phong hoá cơ học: Các yếu tố ảnh hưởng đến phong hoá cơ học. Kết quả của phong hoá cơ học.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Phong hoá hoá học: Hiện tượng oxy hoá, hydrat hoá, hiện tượng hoà tan và thuỷ phân.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Phong hoá sinh học: Vai trò của sinh vật trong phong hoá.</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Tính giai đoạn và tính phân đới trong quá trình phong hoá; vỏ phong hoá.</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Đất và quá trình tạo đất; phân chia đất trồng.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9. Hoạt động địa chất của gió</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Khái niệm về hoạt động địa chất của gió.</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Hoạt động phá hoại của gió. Các địa hình liên quan. Hoạt động vận chuyển của gió.</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Hoạt động trầm tích của gió. Các địa hình liên quan.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10. Hoạt động địa chất của dòng chảy trên mặt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Khái niệm chung về dòng chảy trên mặt. Sự hình thành mương xói và dòng chảy tạm thời. Các trầm tích và dạng địa hình do dòng chảy tạm thời tạo nên.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Các yếu tố của sông. Phân chia các sông.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Hoạt động địa chất của sông: Hoạt động xâm thực, xâm thực dọc, xâm thực ngang. Hoạt động vận chuyển của sông. Hoạt động trầm tích của sông: Các trầm tích dọc sông, ven sông. Sự hình thành các thềm sông. Trầm tích ở cửa sông và địa hình ở cửa sông. Trầm tích tam giác châu. Vịnh tam giác.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Các thời kỳ phát triển của một con sông.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Ý nghĩa của việc nghiên cứu dòng chảy trên mặt.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11. Hoạt động địa chất của nước dưới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Khái niệm chung về nước dưới đất. Các trạng thái (dạng) của nước dưới đất trong đất đá. Các tính chất nước của đất đá: Tính thấm nước của đất đá, Tính chứa nước và giữ nước (độ ẩm của đất đá).</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Phân loại nước dưới đất: Theo nguồn gốc, theo điều kiện tàng trữ (điều kiện thế nằm), theo hàm lượng khoáng hoá (độ tổng khoáng hoá).</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Nước khoáng.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Nguồn nước.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Hoạt động địa chất của nước dưới đất: Hoạt động phá hoại, vận chuyển, trầm tích. Một số hiện tượng địa chất liên quan với hoạt động của nước dưới đất: Hiện tượng kacstơ, trượt đất, bùng nền…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Ý nghĩa của việc nghiên cứu nước dưới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12. Hoạt động địa chất của biển và đại dương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Khái niệm chung về biển và đại dương.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Địa hình đáy biển: Đới ven bờ; đới biển nông; đới biển sâu; đới biển thẳm.</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Một số tính chất vật lý của nước biển: Nhiệt độ, áp suất, tỷ trọng.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Một số đặc tính hoá học: Thành phần hoá học, hàm lượng các ion chính, các khí trong nước biển.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Đời sống hữu cơ ở biển. Biển cổ và hiện tại.</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Chuyển động của nước biển.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Một số nét về biển và địa hình đáy biển ở Việt Nam.</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lastRenderedPageBreak/>
        <w:t>- Hoạt động phá hoại của biển và các địa hình có liên quan. Hoạt động vận chuyển của biển: Vận chuyển do dòng đáy, do sóng biển, do thuỷ triều và do dòng biển. Hoạt động trầm tích của biển: Trầm tích ở đới ven bờ, ở thềm lục địa, ở sườn lục địa và ở đáy đại dương.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Ý nghĩa của việc nghiên cứu biển. Một số khoáng sản quan trọng ở biển.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13. Hoạt động địa chất của hồ và đầm lầy</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Định nghĩa về hồ. Nguồn gốc của hồ. Đặc điểm nước hồ. Các hồ quá khứ. Hoạt động địa chất của hồ: Hoạt động phá hoại, hoạt động trầm tích.</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Định nghĩa về đầm lầy. Sự hình thành đầm lầy. Quá trình thành tạo than bùn. Than bùn ở Việt Nam.</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PHẦN IV: CÁC QUÁ TRÌNH ĐỊA CHẤT NỘI ĐỘNG LỰC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14. Biến dạng uốn nếp và phá huỷ</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Khái niệm về lớp đá. Sự phân lớp. Các yếu tố thế nằm của lớp. Cách đo và ký hiệu các yếu tố thế nằm. Khái niệm về biến dạng kiến tạo. Sự biến dạng của đất đá.</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Biến dạng uốn nếp. Các yếu tố của nếp uốn. Các hình thái của nếp uốn. Cơ chế thành tạo nếp uốn.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Nếp uốn điapia và cấu tạo vòm muối.</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Biến dạng phá huỷ của đá. Các khe nứt trong đá trầm tích. Phân loại theo hình thái và theo nguồn gốc. Các đới chẻ. Các khe nứt trong đá magma.</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Các đứt gãy: Các yếu tố của đứt gãy. Phân loại đứt gãy. Tổ hợp các đứt gãy. Dấu hiệu nhận biết đứt gãy. Đứt gãy sâu, đứt gãy quy mô hành tinh Linearment. Hiện tượng tách giãn đáy đại dương. Các khe nứt hiện đại.</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Ý nghĩa của việc nghiên cứu biến dạng, biến vị.</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15. Hoạt động núi lửa</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Khái niệm chung về núi lửa. Cấu tạo của núi lửa. Quá trình phun núi lửa. Các kiểu phun chính. Các sản phẩm của núi lửa: Các chất khí, các chất lỏng, các chất đặc.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Một số hiện tượng sau núi lửa: Các khí, suối nước nóng, các gâyse, núi lửa bùn.</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Sự phân bố núi lửa và một vài nét núi lửa Việt Nam.</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16. Hoạt động động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Khái niệm chung về động đất. Các biểu hiện của động đất. Cường độ động đất. Thang động đất. Tâm động đất. Sóng động đất. Bóng râm động đất. Ghi độ động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Nguồn gốc của động đất và phân bố động đất trên thế giới. Động đất ở Việt Nam.</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Dự báo, phòng chống động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PHẦN V: SỰ TIẾN HOÁ CỦA VỎ QUẢ ĐẤT VÀ BẢN ĐỒ ĐỊA CHẤT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17. Sự vận động của vỏ Trái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Hiện tượng vận động của vỏ Trái đất. Nguồn gốc của các vận động.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Các loại vận động của Trái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Phân loại. Các chu kỳ kiến tạo. Các thời kỳ (pha) kiến tạo.</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18. Các giả thuyết về địa kiến tạo và các đơn vị kiến trúc cơ bản của vỏ Trái đất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Địa kiến tạo và các nhiệm vụ chính. Các nhóm giả thuyết lớn về địa kiến tạo. Nhóm các giả thuyết tĩnh. Nhóm các giả thuyết động.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Các thuyết địa kiến tạo chủ yếu hiện nay. Thuyết địa máng. Thuyết kiến tạo mảng.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Các đơn vị kiến trúc cơ bản của vỏ quả đất. Phân chia theo thuyết địa máng. Phân chia theo thuyết kiến tạo mảng.</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19. Bản đồ địa chất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Định nghĩa, phân loại bản đồ địa chất.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Nội dung của bản đồ địa chất.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Phương pháp thể hiện bản đồ địa chất. Các ký hiệu quy ước.</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lastRenderedPageBreak/>
        <w:t>- Mặt cắt địa chất.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Cột địa tầng.</w:t>
      </w:r>
    </w:p>
    <w:p w:rsidR="005E1381" w:rsidRPr="005E1381" w:rsidRDefault="005E1381" w:rsidP="005E1381">
      <w:pPr>
        <w:shd w:val="clear" w:color="auto" w:fill="FFFFFF"/>
        <w:spacing w:after="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III. Bài tập:</w:t>
      </w:r>
      <w:r w:rsidRPr="005E1381">
        <w:rPr>
          <w:rFonts w:ascii="Times New Roman" w:eastAsia="Times New Roman" w:hAnsi="Times New Roman" w:cs="Times New Roman"/>
          <w:color w:val="000000"/>
          <w:sz w:val="24"/>
          <w:szCs w:val="24"/>
          <w:bdr w:val="none" w:sz="0" w:space="0" w:color="auto" w:frame="1"/>
          <w:lang w:val="af-ZA"/>
        </w:rPr>
        <w:t> Không</w:t>
      </w:r>
    </w:p>
    <w:p w:rsidR="005E1381" w:rsidRPr="005E1381" w:rsidRDefault="005E1381" w:rsidP="005E1381">
      <w:pPr>
        <w:shd w:val="clear" w:color="auto" w:fill="FFFFFF"/>
        <w:spacing w:after="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IV. TÀI LIỆU THAM KHẢO CHÍNH</w:t>
      </w:r>
    </w:p>
    <w:p w:rsidR="005E1381" w:rsidRPr="005E1381" w:rsidRDefault="005E1381" w:rsidP="005E1381">
      <w:pPr>
        <w:shd w:val="clear" w:color="auto" w:fill="FFFFFF"/>
        <w:spacing w:after="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1. Vỏ Năng Lạc 2002, </w:t>
      </w:r>
      <w:r w:rsidRPr="005E1381">
        <w:rPr>
          <w:rFonts w:ascii="Times New Roman" w:eastAsia="Times New Roman" w:hAnsi="Times New Roman" w:cs="Times New Roman"/>
          <w:i/>
          <w:iCs/>
          <w:color w:val="000000"/>
          <w:sz w:val="24"/>
          <w:szCs w:val="24"/>
          <w:bdr w:val="none" w:sz="0" w:space="0" w:color="auto" w:frame="1"/>
          <w:lang w:val="af-ZA"/>
        </w:rPr>
        <w:t>Địa chất đại cương</w:t>
      </w:r>
      <w:r w:rsidRPr="005E1381">
        <w:rPr>
          <w:rFonts w:ascii="Times New Roman" w:eastAsia="Times New Roman" w:hAnsi="Times New Roman" w:cs="Times New Roman"/>
          <w:color w:val="000000"/>
          <w:sz w:val="24"/>
          <w:szCs w:val="24"/>
          <w:bdr w:val="none" w:sz="0" w:space="0" w:color="auto" w:frame="1"/>
          <w:lang w:val="af-ZA"/>
        </w:rPr>
        <w:t>. Nxb Giao thông vận tải, 236 tr.</w:t>
      </w:r>
    </w:p>
    <w:p w:rsidR="005E1381" w:rsidRPr="005E1381" w:rsidRDefault="005E1381" w:rsidP="005E1381">
      <w:pPr>
        <w:shd w:val="clear" w:color="auto" w:fill="FFFFFF"/>
        <w:spacing w:after="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2. Tống Duy Thanh (chủ biên), 2003, </w:t>
      </w:r>
      <w:r w:rsidRPr="005E1381">
        <w:rPr>
          <w:rFonts w:ascii="Times New Roman" w:eastAsia="Times New Roman" w:hAnsi="Times New Roman" w:cs="Times New Roman"/>
          <w:i/>
          <w:iCs/>
          <w:color w:val="000000"/>
          <w:sz w:val="24"/>
          <w:szCs w:val="24"/>
          <w:bdr w:val="none" w:sz="0" w:space="0" w:color="auto" w:frame="1"/>
          <w:lang w:val="af-ZA"/>
        </w:rPr>
        <w:t>Địa chất cơ sở</w:t>
      </w:r>
      <w:r w:rsidRPr="005E1381">
        <w:rPr>
          <w:rFonts w:ascii="Times New Roman" w:eastAsia="Times New Roman" w:hAnsi="Times New Roman" w:cs="Times New Roman"/>
          <w:color w:val="000000"/>
          <w:sz w:val="24"/>
          <w:szCs w:val="24"/>
          <w:bdr w:val="none" w:sz="0" w:space="0" w:color="auto" w:frame="1"/>
          <w:lang w:val="af-ZA"/>
        </w:rPr>
        <w:t>. Nxb Đại học Quốc gia Hà Nội, 306 tr.</w:t>
      </w:r>
    </w:p>
    <w:p w:rsidR="005E1381" w:rsidRPr="005E1381" w:rsidRDefault="005E1381" w:rsidP="005E1381">
      <w:pPr>
        <w:shd w:val="clear" w:color="auto" w:fill="FFFFFF"/>
        <w:spacing w:after="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b/>
          <w:bCs/>
          <w:color w:val="000000"/>
          <w:sz w:val="24"/>
          <w:szCs w:val="24"/>
          <w:bdr w:val="none" w:sz="0" w:space="0" w:color="auto" w:frame="1"/>
          <w:lang w:val="af-ZA"/>
        </w:rPr>
        <w:t>V. Đề thi ứng với đề cương này gồm</w:t>
      </w:r>
      <w:r w:rsidRPr="005E1381">
        <w:rPr>
          <w:rFonts w:ascii="Times New Roman" w:eastAsia="Times New Roman" w:hAnsi="Times New Roman" w:cs="Times New Roman"/>
          <w:color w:val="000000"/>
          <w:sz w:val="24"/>
          <w:szCs w:val="24"/>
          <w:bdr w:val="none" w:sz="0" w:space="0" w:color="auto" w:frame="1"/>
          <w:lang w:val="af-ZA"/>
        </w:rPr>
        <w:t>:</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Câu 1: Thuộc kiến thức phần I hoặc phần V.           : 2 điểm</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Câu 2: Thuộc kiến thức phần II.                               : 3 điểm</w:t>
      </w:r>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Câu 3: Thuộc kiến thức phần III.                             : 3 điểm</w:t>
      </w:r>
      <w:bookmarkStart w:id="0" w:name="_GoBack"/>
      <w:bookmarkEnd w:id="0"/>
    </w:p>
    <w:p w:rsidR="005E1381" w:rsidRPr="005E1381" w:rsidRDefault="005E1381" w:rsidP="005E1381">
      <w:pPr>
        <w:shd w:val="clear" w:color="auto" w:fill="FFFFFF"/>
        <w:spacing w:after="0"/>
        <w:ind w:firstLine="720"/>
        <w:jc w:val="both"/>
        <w:rPr>
          <w:rFonts w:ascii="Times New Roman" w:eastAsia="Times New Roman" w:hAnsi="Times New Roman" w:cs="Times New Roman"/>
          <w:color w:val="000000"/>
          <w:sz w:val="24"/>
          <w:szCs w:val="24"/>
        </w:rPr>
      </w:pPr>
      <w:r w:rsidRPr="005E1381">
        <w:rPr>
          <w:rFonts w:ascii="Times New Roman" w:eastAsia="Times New Roman" w:hAnsi="Times New Roman" w:cs="Times New Roman"/>
          <w:color w:val="000000"/>
          <w:sz w:val="24"/>
          <w:szCs w:val="24"/>
          <w:bdr w:val="none" w:sz="0" w:space="0" w:color="auto" w:frame="1"/>
          <w:lang w:val="af-ZA"/>
        </w:rPr>
        <w:t>- Câu 4: Thuộc kiến thức phần IV.                             : 2 điểm</w:t>
      </w:r>
    </w:p>
    <w:p w:rsidR="00FA3400" w:rsidRPr="005E1381" w:rsidRDefault="00FA3400" w:rsidP="005E1381">
      <w:pPr>
        <w:pStyle w:val="NormalWeb"/>
        <w:shd w:val="clear" w:color="auto" w:fill="FFFFFF"/>
        <w:spacing w:before="0" w:beforeAutospacing="0" w:after="0" w:afterAutospacing="0" w:line="276" w:lineRule="auto"/>
        <w:jc w:val="both"/>
        <w:rPr>
          <w:color w:val="000000"/>
        </w:rPr>
      </w:pPr>
    </w:p>
    <w:sectPr w:rsidR="00FA3400" w:rsidRPr="005E1381" w:rsidSect="00FA3400">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400"/>
    <w:rsid w:val="005E1381"/>
    <w:rsid w:val="008E028B"/>
    <w:rsid w:val="00FA3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A34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A34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A34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A34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17984">
      <w:bodyDiv w:val="1"/>
      <w:marLeft w:val="0"/>
      <w:marRight w:val="0"/>
      <w:marTop w:val="0"/>
      <w:marBottom w:val="0"/>
      <w:divBdr>
        <w:top w:val="none" w:sz="0" w:space="0" w:color="auto"/>
        <w:left w:val="none" w:sz="0" w:space="0" w:color="auto"/>
        <w:bottom w:val="none" w:sz="0" w:space="0" w:color="auto"/>
        <w:right w:val="none" w:sz="0" w:space="0" w:color="auto"/>
      </w:divBdr>
    </w:div>
    <w:div w:id="154718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9113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2019-02-21T02:37:00Z</dcterms:created>
  <dcterms:modified xsi:type="dcterms:W3CDTF">2019-02-21T02:37:00Z</dcterms:modified>
</cp:coreProperties>
</file>